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2D" w:rsidRPr="00EB67F1" w:rsidRDefault="00B5492D" w:rsidP="00B5492D">
      <w:pPr>
        <w:pStyle w:val="Tekstzonderopmaak"/>
        <w:rPr>
          <w:rFonts w:asciiTheme="minorHAnsi" w:hAnsiTheme="minorHAnsi"/>
          <w:color w:val="FF0000"/>
        </w:rPr>
      </w:pPr>
      <w:r w:rsidRPr="00EB67F1">
        <w:rPr>
          <w:rFonts w:asciiTheme="minorHAnsi" w:hAnsiTheme="minorHAnsi"/>
          <w:color w:val="FF0000"/>
        </w:rPr>
        <w:t>Ouderondersteuning</w:t>
      </w:r>
    </w:p>
    <w:p w:rsidR="00B5492D" w:rsidRPr="00EB67F1" w:rsidRDefault="00B5492D" w:rsidP="00B5492D">
      <w:pPr>
        <w:pStyle w:val="Tekstzonderopmaak"/>
        <w:rPr>
          <w:rFonts w:asciiTheme="minorHAnsi" w:hAnsiTheme="minorHAnsi"/>
        </w:rPr>
      </w:pPr>
      <w:r w:rsidRPr="00EB67F1">
        <w:rPr>
          <w:rFonts w:asciiTheme="minorHAnsi" w:hAnsiTheme="minorHAnsi"/>
        </w:rPr>
        <w:t xml:space="preserve">Ouders van hoogbegaafde kinderen worstelen nog wel eens met de opvoeding. Het opvoeden van begaafde kinderen vraagt in sommige gevallen,om expliciete kennis en vaardigheden om de opvoeding zo soepel mogelijk te laten verlopen. Wij kunnen ouders middels een persoonlijk gesprek, </w:t>
      </w:r>
      <w:r>
        <w:rPr>
          <w:rFonts w:asciiTheme="minorHAnsi" w:hAnsiTheme="minorHAnsi"/>
        </w:rPr>
        <w:t xml:space="preserve">of </w:t>
      </w:r>
      <w:r w:rsidRPr="00EB67F1">
        <w:rPr>
          <w:rFonts w:asciiTheme="minorHAnsi" w:hAnsiTheme="minorHAnsi"/>
        </w:rPr>
        <w:t xml:space="preserve">een individueel begeleidingstraject een passende begeleiding bieden. </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2D"/>
    <w:rsid w:val="000C0107"/>
    <w:rsid w:val="00B54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B5492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5492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B5492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5492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314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2017-02-24T13:41:00Z</dcterms:created>
  <dcterms:modified xsi:type="dcterms:W3CDTF">2017-02-24T13:41:00Z</dcterms:modified>
</cp:coreProperties>
</file>